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78CB" w14:textId="77777777" w:rsidR="00883366" w:rsidRDefault="00000000">
      <w:pPr>
        <w:spacing w:after="60" w:line="218" w:lineRule="exact"/>
        <w:ind w:right="-567"/>
      </w:pPr>
      <w:r>
        <w:pict w14:anchorId="55B18E2C">
          <v:shape id="_x0000_s1037" style="position:absolute;margin-left:34.3pt;margin-top:28pt;width:42.5pt;height:56.95pt;z-index:-251664384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17A80E45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4pt;margin-top:122pt;width:3.2pt;height:3.2pt;z-index:-25166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58A7EF0" w14:textId="77777777" w:rsidR="00883366" w:rsidRDefault="00000000">
                  <w:pPr>
                    <w:spacing w:line="120" w:lineRule="exact"/>
                  </w:pPr>
                  <w:bookmarkStart w:id="0" w:name="ОПШТИНА_ТИТЕЛ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 w14:anchorId="25383034">
          <v:shape id="_x0000_s1035" type="#_x0000_t202" style="position:absolute;margin-left:14pt;margin-top:400pt;width:3.2pt;height:3.2pt;z-index:-25166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60B73C9" w14:textId="77777777" w:rsidR="00883366" w:rsidRDefault="00000000">
                  <w:pPr>
                    <w:spacing w:line="120" w:lineRule="exact"/>
                  </w:pPr>
                  <w:bookmarkStart w:id="1" w:name="КРИТЕРИЈУМИ_ЗА_ДОДЕЉИВАЊЕ_НОВЕМБАРСКЕ_НА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"/>
                </w:p>
              </w:txbxContent>
            </v:textbox>
            <w10:wrap anchorx="page" anchory="page"/>
          </v:shape>
        </w:pict>
      </w:r>
      <w:r>
        <w:pict w14:anchorId="779E0B23">
          <v:shape id="_x0000_s1034" type="#_x0000_t202" style="position:absolute;margin-left:14pt;margin-top:593pt;width:3.2pt;height:3.2pt;z-index:-25166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77BCF40" w14:textId="77777777" w:rsidR="00883366" w:rsidRDefault="00000000">
                  <w:pPr>
                    <w:spacing w:line="120" w:lineRule="exact"/>
                  </w:pPr>
                  <w:bookmarkStart w:id="2" w:name="1._изузетно_дело_у_области_уметности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"/>
                </w:p>
              </w:txbxContent>
            </v:textbox>
            <w10:wrap anchorx="page" anchory="page"/>
          </v:shape>
        </w:pict>
      </w:r>
      <w:r>
        <w:rPr>
          <w:color w:val="000000"/>
          <w:sz w:val="24"/>
          <w:szCs w:val="24"/>
        </w:rPr>
        <w:t>Република Србија </w:t>
      </w:r>
    </w:p>
    <w:p w14:paraId="1C0CCFBA" w14:textId="77777777" w:rsidR="00883366" w:rsidRDefault="00000000">
      <w:pPr>
        <w:spacing w:after="66" w:line="218" w:lineRule="exact"/>
        <w:ind w:right="-567"/>
      </w:pPr>
      <w:r>
        <w:rPr>
          <w:color w:val="000000"/>
          <w:sz w:val="24"/>
          <w:szCs w:val="24"/>
        </w:rPr>
        <w:t>Аутономна Покрајина Војводина </w:t>
      </w:r>
    </w:p>
    <w:p w14:paraId="3289CD17" w14:textId="77777777" w:rsidR="00883366" w:rsidRDefault="00000000">
      <w:pPr>
        <w:spacing w:after="59" w:line="214" w:lineRule="exact"/>
        <w:ind w:right="-567"/>
      </w:pPr>
      <w:r>
        <w:rPr>
          <w:b/>
          <w:bCs/>
          <w:color w:val="000000"/>
          <w:sz w:val="24"/>
          <w:szCs w:val="24"/>
        </w:rPr>
        <w:t>ОПШТИНА ТИТЕЛ </w:t>
      </w:r>
    </w:p>
    <w:p w14:paraId="6B8DBFDF" w14:textId="77777777" w:rsidR="00883366" w:rsidRDefault="00000000">
      <w:pPr>
        <w:spacing w:after="55" w:line="218" w:lineRule="exact"/>
        <w:ind w:right="-567"/>
      </w:pPr>
      <w:r>
        <w:rPr>
          <w:color w:val="000000"/>
          <w:sz w:val="24"/>
          <w:szCs w:val="24"/>
        </w:rPr>
        <w:t>Тител, Главна бр. 1 </w:t>
      </w:r>
    </w:p>
    <w:p w14:paraId="3806CA05" w14:textId="77777777" w:rsidR="00883366" w:rsidRDefault="00000000">
      <w:pPr>
        <w:spacing w:after="621" w:line="218" w:lineRule="exact"/>
        <w:ind w:right="-567"/>
      </w:pPr>
      <w:r>
        <w:rPr>
          <w:color w:val="000000"/>
          <w:sz w:val="24"/>
          <w:szCs w:val="24"/>
        </w:rPr>
        <w:t>Тел: 021/29 60 186, факс: 021/29 61 553 </w:t>
      </w:r>
    </w:p>
    <w:p w14:paraId="7780ECF7" w14:textId="77777777" w:rsidR="00883366" w:rsidRDefault="00000000">
      <w:pPr>
        <w:spacing w:after="333" w:line="248" w:lineRule="exact"/>
        <w:ind w:right="-567"/>
      </w:pPr>
      <w:r>
        <w:rPr>
          <w:b/>
          <w:bCs/>
          <w:color w:val="000000"/>
          <w:sz w:val="28"/>
          <w:szCs w:val="28"/>
        </w:rPr>
        <w:t>Конкурс за Новембарску награду Општине Тител – Предлагање кандидата за награде </w:t>
      </w:r>
    </w:p>
    <w:p w14:paraId="280FC70E" w14:textId="77777777" w:rsidR="00883366" w:rsidRDefault="00000000">
      <w:pPr>
        <w:spacing w:after="339" w:line="256" w:lineRule="exact"/>
        <w:ind w:right="-567"/>
      </w:pPr>
      <w:r>
        <w:rPr>
          <w:color w:val="000000"/>
          <w:sz w:val="24"/>
          <w:szCs w:val="24"/>
        </w:rPr>
        <w:t>Позивамо  грађане  општине  Тител,  правна  лица  и  све  друге  организације,  да  предложе  кандидате  за </w:t>
      </w:r>
      <w:r>
        <w:br/>
      </w:r>
      <w:r>
        <w:rPr>
          <w:color w:val="000000"/>
          <w:sz w:val="24"/>
          <w:szCs w:val="24"/>
        </w:rPr>
        <w:t>НОВЕМБАРСКУ НАГРАДУ ОПШТИНЕ ТИТЕЛ, која се традиционално додељује поводом Дана општине </w:t>
      </w:r>
      <w:r>
        <w:br/>
      </w:r>
      <w:r>
        <w:rPr>
          <w:color w:val="000000"/>
          <w:sz w:val="24"/>
          <w:szCs w:val="24"/>
        </w:rPr>
        <w:t>Тител. </w:t>
      </w:r>
    </w:p>
    <w:p w14:paraId="0054195D" w14:textId="77777777" w:rsidR="00883366" w:rsidRDefault="00000000">
      <w:pPr>
        <w:spacing w:after="323" w:line="258" w:lineRule="exact"/>
        <w:ind w:right="-567"/>
      </w:pPr>
      <w:r>
        <w:rPr>
          <w:color w:val="000000"/>
          <w:sz w:val="24"/>
          <w:szCs w:val="24"/>
        </w:rPr>
        <w:t>Награде се додељују физичком или правном лицу које има пребивалиште на територији Општине Тител  за </w:t>
      </w:r>
      <w:r>
        <w:br/>
      </w:r>
      <w:r>
        <w:rPr>
          <w:color w:val="000000"/>
          <w:sz w:val="24"/>
          <w:szCs w:val="24"/>
        </w:rPr>
        <w:t>највреднија  достигнућа  у  областима:  </w:t>
      </w:r>
      <w:r>
        <w:rPr>
          <w:b/>
          <w:bCs/>
          <w:color w:val="000000"/>
          <w:sz w:val="24"/>
          <w:szCs w:val="24"/>
        </w:rPr>
        <w:t>уметности,  науке,  проналазаштва,  медицине,  архитектуре  и </w:t>
      </w:r>
      <w:r>
        <w:br/>
      </w:r>
      <w:r>
        <w:rPr>
          <w:b/>
          <w:bCs/>
          <w:color w:val="000000"/>
          <w:sz w:val="24"/>
          <w:szCs w:val="24"/>
        </w:rPr>
        <w:t>урбанизма, новинарства, образовања, спорта, привреде, социјалног и хуманитарног рада. </w:t>
      </w:r>
    </w:p>
    <w:p w14:paraId="355DBDE2" w14:textId="0D27B4A7" w:rsidR="00883366" w:rsidRPr="00011AEF" w:rsidRDefault="00000000">
      <w:pPr>
        <w:spacing w:after="622" w:line="256" w:lineRule="exact"/>
        <w:ind w:right="-567"/>
        <w:rPr>
          <w:lang w:val="sr-Cyrl-RS"/>
        </w:rPr>
      </w:pPr>
      <w:r>
        <w:rPr>
          <w:color w:val="000000"/>
          <w:sz w:val="24"/>
          <w:szCs w:val="24"/>
        </w:rPr>
        <w:t>Предлог  у писаној форми  који  садржи  податке  о  кандидату и  детаљно  образложење  о  достигнућу  или </w:t>
      </w:r>
      <w:r>
        <w:br/>
      </w:r>
      <w:r>
        <w:rPr>
          <w:color w:val="000000"/>
          <w:sz w:val="24"/>
          <w:szCs w:val="24"/>
        </w:rPr>
        <w:t>резултатима рада за које се кандидат   предлаже,  као  и личне податке предлагача (име,  презиме,  адресу</w:t>
      </w:r>
      <w:r w:rsidR="00D4050A">
        <w:rPr>
          <w:color w:val="000000"/>
          <w:sz w:val="24"/>
          <w:szCs w:val="24"/>
        </w:rPr>
        <w:t xml:space="preserve">, </w:t>
      </w:r>
      <w:r w:rsidR="00D4050A">
        <w:rPr>
          <w:color w:val="000000"/>
          <w:sz w:val="24"/>
          <w:szCs w:val="24"/>
          <w:lang w:val="sr-Cyrl-RS"/>
        </w:rPr>
        <w:t>број телефона</w:t>
      </w:r>
      <w:r>
        <w:rPr>
          <w:color w:val="000000"/>
          <w:sz w:val="24"/>
          <w:szCs w:val="24"/>
        </w:rPr>
        <w:t>) доставити на писарницу у општини Тител, улица Главна бр. 1, </w:t>
      </w:r>
      <w:r>
        <w:rPr>
          <w:b/>
          <w:bCs/>
          <w:color w:val="000000"/>
          <w:sz w:val="24"/>
          <w:szCs w:val="24"/>
        </w:rPr>
        <w:t>најкасније до </w:t>
      </w:r>
      <w:r w:rsidR="009D5A95">
        <w:rPr>
          <w:b/>
          <w:bCs/>
          <w:color w:val="000000"/>
          <w:sz w:val="24"/>
          <w:szCs w:val="24"/>
          <w:lang w:val="sr-Cyrl-RS"/>
        </w:rPr>
        <w:t>21.10</w:t>
      </w:r>
      <w:r w:rsidR="00011AEF">
        <w:rPr>
          <w:b/>
          <w:bCs/>
          <w:color w:val="000000"/>
          <w:sz w:val="24"/>
          <w:szCs w:val="24"/>
          <w:lang w:val="sr-Cyrl-RS"/>
        </w:rPr>
        <w:t>.202</w:t>
      </w:r>
      <w:r w:rsidR="0009314C">
        <w:rPr>
          <w:b/>
          <w:bCs/>
          <w:color w:val="000000"/>
          <w:sz w:val="24"/>
          <w:szCs w:val="24"/>
          <w:lang w:val="sr-Cyrl-RS"/>
        </w:rPr>
        <w:t>4</w:t>
      </w:r>
      <w:r w:rsidR="00011AEF">
        <w:rPr>
          <w:b/>
          <w:bCs/>
          <w:color w:val="000000"/>
          <w:sz w:val="24"/>
          <w:szCs w:val="24"/>
          <w:lang w:val="sr-Cyrl-RS"/>
        </w:rPr>
        <w:t xml:space="preserve">. </w:t>
      </w:r>
      <w:r>
        <w:rPr>
          <w:b/>
          <w:bCs/>
          <w:color w:val="000000"/>
          <w:sz w:val="24"/>
          <w:szCs w:val="24"/>
        </w:rPr>
        <w:t>године. </w:t>
      </w:r>
    </w:p>
    <w:p w14:paraId="684A4A50" w14:textId="77777777" w:rsidR="00883366" w:rsidRPr="009D5A95" w:rsidRDefault="00000000">
      <w:pPr>
        <w:spacing w:after="328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КРИТЕРИЈУМИ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ЗА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ДОДЕЉИВАЊЕ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НОВЕМБАРСКЕ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НАГРАДЕ</w:t>
      </w:r>
      <w:r>
        <w:rPr>
          <w:b/>
          <w:bCs/>
          <w:color w:val="000000"/>
          <w:sz w:val="24"/>
          <w:szCs w:val="24"/>
        </w:rPr>
        <w:t> </w:t>
      </w:r>
    </w:p>
    <w:p w14:paraId="0511C4AB" w14:textId="77777777" w:rsidR="00883366" w:rsidRPr="009D5A95" w:rsidRDefault="00000000">
      <w:pPr>
        <w:spacing w:after="339" w:line="261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НОВЕМБАРСКЕ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НАГРАДЕ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додељују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које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представља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највредније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достигнуће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општини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Тител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областима: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уметности,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науке,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проналазаштва,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медицине,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архитектуре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урбанизма,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новинарства,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образовања,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спорта,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привреде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акцијама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социјалног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хуманитарног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карактера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значајним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Општину.</w:t>
      </w:r>
      <w:r>
        <w:rPr>
          <w:color w:val="000000"/>
          <w:sz w:val="24"/>
          <w:szCs w:val="24"/>
        </w:rPr>
        <w:t> </w:t>
      </w:r>
    </w:p>
    <w:p w14:paraId="15B2934A" w14:textId="77777777" w:rsidR="00883366" w:rsidRPr="009D5A95" w:rsidRDefault="00000000">
      <w:pPr>
        <w:spacing w:after="334" w:line="24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Награду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може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добити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физичко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правно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лице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пребивалиште,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односно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седиште,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територији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Тител.</w:t>
      </w:r>
      <w:r>
        <w:rPr>
          <w:color w:val="000000"/>
          <w:sz w:val="24"/>
          <w:szCs w:val="24"/>
        </w:rPr>
        <w:t> </w:t>
      </w:r>
    </w:p>
    <w:p w14:paraId="7EC93613" w14:textId="77777777" w:rsidR="00883366" w:rsidRPr="009D5A95" w:rsidRDefault="00000000">
      <w:pPr>
        <w:spacing w:after="334"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Награда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може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бити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додељена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појединцу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групи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заједничко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дело.</w:t>
      </w:r>
      <w:r>
        <w:rPr>
          <w:color w:val="000000"/>
          <w:sz w:val="24"/>
          <w:szCs w:val="24"/>
        </w:rPr>
        <w:t> </w:t>
      </w:r>
    </w:p>
    <w:p w14:paraId="082C7FF3" w14:textId="77777777" w:rsidR="00883366" w:rsidRPr="009D5A95" w:rsidRDefault="00000000">
      <w:pPr>
        <w:spacing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Под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достигнућем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подразумева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се:</w:t>
      </w:r>
      <w:r>
        <w:rPr>
          <w:color w:val="000000"/>
          <w:sz w:val="24"/>
          <w:szCs w:val="24"/>
        </w:rPr>
        <w:t> </w:t>
      </w:r>
    </w:p>
    <w:p w14:paraId="2E35494C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859" w:right="354" w:bottom="0" w:left="442" w:header="720" w:footer="720" w:gutter="0"/>
          <w:cols w:space="720"/>
        </w:sectPr>
      </w:pPr>
    </w:p>
    <w:p w14:paraId="4D49AF0B" w14:textId="77777777" w:rsidR="00883366" w:rsidRPr="009D5A95" w:rsidRDefault="00883366">
      <w:pPr>
        <w:spacing w:line="200" w:lineRule="exact"/>
        <w:rPr>
          <w:lang w:val="sr-Cyrl-RS"/>
        </w:rPr>
      </w:pPr>
    </w:p>
    <w:p w14:paraId="1ECD08F2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1.</w:t>
      </w:r>
      <w:r>
        <w:rPr>
          <w:b/>
          <w:bCs/>
          <w:color w:val="000000"/>
          <w:sz w:val="24"/>
          <w:szCs w:val="24"/>
        </w:rPr>
        <w:t> </w:t>
      </w:r>
    </w:p>
    <w:p w14:paraId="3ADCFE7C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4B1BBB54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изузетно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дело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уметности:</w:t>
      </w:r>
      <w:r>
        <w:rPr>
          <w:b/>
          <w:bCs/>
          <w:color w:val="000000"/>
          <w:sz w:val="24"/>
          <w:szCs w:val="24"/>
        </w:rPr>
        <w:t> </w:t>
      </w:r>
    </w:p>
    <w:p w14:paraId="01EE6F05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3890"/>
          </w:cols>
        </w:sectPr>
      </w:pPr>
    </w:p>
    <w:p w14:paraId="3325BCB4" w14:textId="77777777" w:rsidR="00883366" w:rsidRPr="009D5A95" w:rsidRDefault="00000000">
      <w:pPr>
        <w:spacing w:before="59" w:after="56"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-публиковано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књижевног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преводилачког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стваралаштва,</w:t>
      </w:r>
      <w:r>
        <w:rPr>
          <w:color w:val="000000"/>
          <w:sz w:val="24"/>
          <w:szCs w:val="24"/>
        </w:rPr>
        <w:t> </w:t>
      </w:r>
    </w:p>
    <w:p w14:paraId="49C50D79" w14:textId="77777777" w:rsidR="00883366" w:rsidRPr="009D5A95" w:rsidRDefault="00000000">
      <w:pPr>
        <w:spacing w:after="55"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-изведено,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односно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приказано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позоришној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сцени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простору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намењеном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извођење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ове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врсте,</w:t>
      </w:r>
      <w:r>
        <w:rPr>
          <w:color w:val="000000"/>
          <w:sz w:val="24"/>
          <w:szCs w:val="24"/>
        </w:rPr>
        <w:t> </w:t>
      </w:r>
    </w:p>
    <w:p w14:paraId="27A2C1C3" w14:textId="77777777" w:rsidR="00883366" w:rsidRPr="009D5A95" w:rsidRDefault="00000000">
      <w:pPr>
        <w:spacing w:after="60"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-приказано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филмско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радио-телевизијско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остварење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биоскопској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дворани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емитовано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радио-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телевизијском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програму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облицима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електронских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писаних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медија,</w:t>
      </w:r>
      <w:r>
        <w:rPr>
          <w:color w:val="000000"/>
          <w:sz w:val="24"/>
          <w:szCs w:val="24"/>
        </w:rPr>
        <w:t> </w:t>
      </w:r>
    </w:p>
    <w:p w14:paraId="29F01169" w14:textId="77777777" w:rsidR="00883366" w:rsidRPr="009D5A95" w:rsidRDefault="00000000">
      <w:pPr>
        <w:spacing w:after="61"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-изложено,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односно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презентирано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галерији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простору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намењеном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презентацију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дела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ликовног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примењеног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стваралаштва,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визуелних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проширених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медија,</w:t>
      </w:r>
      <w:r>
        <w:rPr>
          <w:color w:val="000000"/>
          <w:sz w:val="24"/>
          <w:szCs w:val="24"/>
        </w:rPr>
        <w:t> </w:t>
      </w:r>
    </w:p>
    <w:p w14:paraId="79D8AC21" w14:textId="77777777" w:rsidR="00883366" w:rsidRPr="009D5A95" w:rsidRDefault="00000000">
      <w:pPr>
        <w:spacing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-изведено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музичко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музичко-сценско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концертној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позоришној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дворани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другом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простору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намењеном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извођење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ове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врсте;</w:t>
      </w:r>
      <w:r>
        <w:rPr>
          <w:color w:val="000000"/>
          <w:sz w:val="24"/>
          <w:szCs w:val="24"/>
        </w:rPr>
        <w:t> </w:t>
      </w:r>
    </w:p>
    <w:p w14:paraId="085056AB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395" w:bottom="0" w:left="442" w:header="720" w:footer="720" w:gutter="0"/>
          <w:cols w:space="720"/>
        </w:sectPr>
      </w:pPr>
    </w:p>
    <w:p w14:paraId="0D198829" w14:textId="77777777" w:rsidR="00883366" w:rsidRPr="009D5A95" w:rsidRDefault="00000000">
      <w:pPr>
        <w:spacing w:line="214" w:lineRule="exact"/>
        <w:ind w:right="-567"/>
        <w:rPr>
          <w:lang w:val="sr-Cyrl-RS"/>
        </w:rPr>
      </w:pPr>
      <w:r>
        <w:lastRenderedPageBreak/>
        <w:pict w14:anchorId="051E2C2A">
          <v:shape id="_x0000_s1033" type="#_x0000_t202" style="position:absolute;margin-left:14pt;margin-top:34pt;width:3.2pt;height:3.2pt;z-index:-25166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47DE48E" w14:textId="77777777" w:rsidR="00883366" w:rsidRDefault="00000000">
                  <w:pPr>
                    <w:spacing w:line="120" w:lineRule="exact"/>
                  </w:pPr>
                  <w:bookmarkStart w:id="3" w:name="2._у_области_науке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"/>
                </w:p>
              </w:txbxContent>
            </v:textbox>
            <w10:wrap anchorx="page" anchory="page"/>
          </v:shape>
        </w:pict>
      </w:r>
      <w:r>
        <w:pict w14:anchorId="7190F0D7">
          <v:shape id="_x0000_s1032" type="#_x0000_t202" style="position:absolute;margin-left:14pt;margin-top:149pt;width:3.2pt;height:3.2pt;z-index:-25165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CEE18BF" w14:textId="77777777" w:rsidR="00883366" w:rsidRDefault="00000000">
                  <w:pPr>
                    <w:spacing w:line="120" w:lineRule="exact"/>
                  </w:pPr>
                  <w:bookmarkStart w:id="4" w:name="3._у_области_медицине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"/>
                </w:p>
              </w:txbxContent>
            </v:textbox>
            <w10:wrap anchorx="page" anchory="page"/>
          </v:shape>
        </w:pict>
      </w:r>
      <w:r>
        <w:pict w14:anchorId="6074610A">
          <v:shape id="_x0000_s1031" type="#_x0000_t202" style="position:absolute;margin-left:14pt;margin-top:204pt;width:3.2pt;height:3.2pt;z-index:-25165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E14C722" w14:textId="77777777" w:rsidR="00883366" w:rsidRDefault="00000000">
                  <w:pPr>
                    <w:spacing w:line="120" w:lineRule="exact"/>
                  </w:pPr>
                  <w:bookmarkStart w:id="5" w:name="4._у_области_архитектуре_и_урбанизма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"/>
                </w:p>
              </w:txbxContent>
            </v:textbox>
            <w10:wrap anchorx="page" anchory="page"/>
          </v:shape>
        </w:pict>
      </w:r>
      <w:r>
        <w:pict w14:anchorId="6BBB9D10">
          <v:shape id="_x0000_s1030" type="#_x0000_t202" style="position:absolute;margin-left:14pt;margin-top:273pt;width:3.2pt;height:3.2pt;z-index:-25165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D57FD94" w14:textId="77777777" w:rsidR="00883366" w:rsidRDefault="00000000">
                  <w:pPr>
                    <w:spacing w:line="120" w:lineRule="exact"/>
                  </w:pPr>
                  <w:bookmarkStart w:id="6" w:name="5._у_области_новинарства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"/>
                </w:p>
              </w:txbxContent>
            </v:textbox>
            <w10:wrap anchorx="page" anchory="page"/>
          </v:shape>
        </w:pict>
      </w:r>
      <w:r>
        <w:pict w14:anchorId="17856640">
          <v:shape id="_x0000_s1029" type="#_x0000_t202" style="position:absolute;margin-left:14pt;margin-top:369pt;width:3.2pt;height:3.2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D13D87D" w14:textId="77777777" w:rsidR="00883366" w:rsidRDefault="00000000">
                  <w:pPr>
                    <w:spacing w:line="120" w:lineRule="exact"/>
                  </w:pPr>
                  <w:bookmarkStart w:id="7" w:name="6._у_области_образовања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"/>
                </w:p>
              </w:txbxContent>
            </v:textbox>
            <w10:wrap anchorx="page" anchory="page"/>
          </v:shape>
        </w:pict>
      </w:r>
      <w:r>
        <w:pict w14:anchorId="73B06D67">
          <v:shape id="_x0000_s1028" type="#_x0000_t202" style="position:absolute;margin-left:14pt;margin-top:425pt;width:3.2pt;height:3.2pt;z-index:-25165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93B7C1A" w14:textId="77777777" w:rsidR="00883366" w:rsidRDefault="00000000">
                  <w:pPr>
                    <w:spacing w:line="120" w:lineRule="exact"/>
                  </w:pPr>
                  <w:bookmarkStart w:id="8" w:name="7._у_области_спорта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"/>
                </w:p>
              </w:txbxContent>
            </v:textbox>
            <w10:wrap anchorx="page" anchory="page"/>
          </v:shape>
        </w:pict>
      </w:r>
      <w:r>
        <w:pict w14:anchorId="5262058C">
          <v:shape id="_x0000_s1027" type="#_x0000_t202" style="position:absolute;margin-left:14pt;margin-top:521pt;width:3.2pt;height:3.2pt;z-index:-25165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BAD76D8" w14:textId="77777777" w:rsidR="00883366" w:rsidRDefault="00000000">
                  <w:pPr>
                    <w:spacing w:line="120" w:lineRule="exact"/>
                  </w:pPr>
                  <w:bookmarkStart w:id="9" w:name="8._у_области_привреде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"/>
                </w:p>
              </w:txbxContent>
            </v:textbox>
            <w10:wrap anchorx="page" anchory="page"/>
          </v:shape>
        </w:pict>
      </w:r>
      <w:r>
        <w:pict w14:anchorId="157BB2E4">
          <v:shape id="_x0000_s1026" type="#_x0000_t202" style="position:absolute;margin-left:14pt;margin-top:577pt;width:3.2pt;height:3.2pt;z-index:-25165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86A4C52" w14:textId="77777777" w:rsidR="00883366" w:rsidRDefault="00000000">
                  <w:pPr>
                    <w:spacing w:line="120" w:lineRule="exact"/>
                  </w:pPr>
                  <w:bookmarkStart w:id="10" w:name="9._у_области_социјалног_и_хуманитарног_р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"/>
                </w:p>
              </w:txbxContent>
            </v:textbox>
            <w10:wrap anchorx="page" anchory="page"/>
          </v:shape>
        </w:pict>
      </w:r>
      <w:r w:rsidRPr="009D5A95">
        <w:rPr>
          <w:b/>
          <w:bCs/>
          <w:color w:val="000000"/>
          <w:sz w:val="24"/>
          <w:szCs w:val="24"/>
          <w:lang w:val="sr-Cyrl-RS"/>
        </w:rPr>
        <w:t>2.</w:t>
      </w:r>
      <w:r>
        <w:rPr>
          <w:b/>
          <w:bCs/>
          <w:color w:val="000000"/>
          <w:sz w:val="24"/>
          <w:szCs w:val="24"/>
        </w:rPr>
        <w:t> </w:t>
      </w:r>
    </w:p>
    <w:p w14:paraId="27893C8D" w14:textId="77777777" w:rsidR="00883366" w:rsidRPr="009D5A95" w:rsidRDefault="00000000">
      <w:pPr>
        <w:spacing w:line="214" w:lineRule="exact"/>
        <w:ind w:right="-567"/>
        <w:rPr>
          <w:lang w:val="sr-Cyrl-RS"/>
        </w:rPr>
      </w:pPr>
      <w:r w:rsidRPr="009D5A95">
        <w:rPr>
          <w:lang w:val="sr-Cyrl-RS"/>
        </w:rPr>
        <w:br w:type="column"/>
      </w: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науке:</w:t>
      </w:r>
      <w:r>
        <w:rPr>
          <w:b/>
          <w:bCs/>
          <w:color w:val="000000"/>
          <w:sz w:val="24"/>
          <w:szCs w:val="24"/>
        </w:rPr>
        <w:t> </w:t>
      </w:r>
    </w:p>
    <w:p w14:paraId="56E4B4C7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pgSz w:w="12240" w:h="15840"/>
          <w:pgMar w:top="746" w:right="0" w:bottom="0" w:left="442" w:header="720" w:footer="720" w:gutter="0"/>
          <w:cols w:num="2" w:space="720" w:equalWidth="0">
            <w:col w:w="246" w:space="5"/>
            <w:col w:w="1859"/>
          </w:cols>
        </w:sectPr>
      </w:pPr>
    </w:p>
    <w:p w14:paraId="1EF8220B" w14:textId="77777777" w:rsidR="00883366" w:rsidRPr="009D5A95" w:rsidRDefault="00000000">
      <w:pPr>
        <w:spacing w:before="54" w:after="61" w:line="264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-научно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остваривање,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односно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рад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друштвеним,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хуманистичким,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природним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техничким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наукама,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као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резултат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нова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сазнања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синтезу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постојећих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циљу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њихове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примене,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представља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научне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области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нових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производа,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метода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технолошких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поступака,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под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условом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да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објављено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научној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стручној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литератури,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одговарајућим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научним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часописима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другим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начином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јавног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саопштавања,</w:t>
      </w:r>
      <w:r>
        <w:rPr>
          <w:color w:val="000000"/>
          <w:sz w:val="24"/>
          <w:szCs w:val="24"/>
        </w:rPr>
        <w:t> </w:t>
      </w:r>
    </w:p>
    <w:p w14:paraId="303EBB1E" w14:textId="77777777" w:rsidR="00883366" w:rsidRPr="009D5A95" w:rsidRDefault="00000000">
      <w:pPr>
        <w:spacing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-проналазак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смислу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одредбе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Закона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патентима,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признат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уписан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Законом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утврђен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регистар;</w:t>
      </w:r>
      <w:r>
        <w:rPr>
          <w:color w:val="000000"/>
          <w:sz w:val="24"/>
          <w:szCs w:val="24"/>
        </w:rPr>
        <w:t> </w:t>
      </w:r>
    </w:p>
    <w:p w14:paraId="719D2D6F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355" w:bottom="0" w:left="442" w:header="720" w:footer="720" w:gutter="0"/>
          <w:cols w:space="720"/>
        </w:sectPr>
      </w:pPr>
    </w:p>
    <w:p w14:paraId="35E4FCBA" w14:textId="77777777" w:rsidR="00883366" w:rsidRPr="009D5A95" w:rsidRDefault="00883366">
      <w:pPr>
        <w:spacing w:line="200" w:lineRule="exact"/>
        <w:rPr>
          <w:lang w:val="sr-Cyrl-RS"/>
        </w:rPr>
      </w:pPr>
    </w:p>
    <w:p w14:paraId="2CC039B9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3.</w:t>
      </w:r>
      <w:r>
        <w:rPr>
          <w:b/>
          <w:bCs/>
          <w:color w:val="000000"/>
          <w:sz w:val="24"/>
          <w:szCs w:val="24"/>
        </w:rPr>
        <w:t> </w:t>
      </w:r>
    </w:p>
    <w:p w14:paraId="657332FD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0F780A60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медицине:</w:t>
      </w:r>
      <w:r>
        <w:rPr>
          <w:b/>
          <w:bCs/>
          <w:color w:val="000000"/>
          <w:sz w:val="24"/>
          <w:szCs w:val="24"/>
        </w:rPr>
        <w:t> </w:t>
      </w:r>
    </w:p>
    <w:p w14:paraId="0B32BF06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2286"/>
          </w:cols>
        </w:sectPr>
      </w:pPr>
    </w:p>
    <w:p w14:paraId="34D6FADC" w14:textId="77777777" w:rsidR="00883366" w:rsidRPr="009D5A95" w:rsidRDefault="00000000">
      <w:pPr>
        <w:spacing w:before="59"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-рад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изузетне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вредности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појединаца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дао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значајан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унапређењу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медицине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здравствене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заштите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људи;</w:t>
      </w:r>
      <w:r>
        <w:rPr>
          <w:color w:val="000000"/>
          <w:sz w:val="24"/>
          <w:szCs w:val="24"/>
        </w:rPr>
        <w:t> </w:t>
      </w:r>
    </w:p>
    <w:p w14:paraId="36628DCF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375" w:bottom="0" w:left="442" w:header="720" w:footer="720" w:gutter="0"/>
          <w:cols w:space="720"/>
        </w:sectPr>
      </w:pPr>
    </w:p>
    <w:p w14:paraId="7DE70767" w14:textId="77777777" w:rsidR="00883366" w:rsidRPr="009D5A95" w:rsidRDefault="00883366">
      <w:pPr>
        <w:spacing w:line="200" w:lineRule="exact"/>
        <w:rPr>
          <w:lang w:val="sr-Cyrl-RS"/>
        </w:rPr>
      </w:pPr>
    </w:p>
    <w:p w14:paraId="2313E604" w14:textId="77777777" w:rsidR="00883366" w:rsidRPr="009D5A95" w:rsidRDefault="00000000">
      <w:pPr>
        <w:spacing w:before="139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4.</w:t>
      </w:r>
      <w:r>
        <w:rPr>
          <w:b/>
          <w:bCs/>
          <w:color w:val="000000"/>
          <w:sz w:val="24"/>
          <w:szCs w:val="24"/>
        </w:rPr>
        <w:t> </w:t>
      </w:r>
    </w:p>
    <w:p w14:paraId="4D6BFAFF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4288F6C8" w14:textId="77777777" w:rsidR="00883366" w:rsidRPr="009D5A95" w:rsidRDefault="00000000">
      <w:pPr>
        <w:spacing w:before="139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архитектуре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урбанизма:</w:t>
      </w:r>
      <w:r>
        <w:rPr>
          <w:b/>
          <w:bCs/>
          <w:color w:val="000000"/>
          <w:sz w:val="24"/>
          <w:szCs w:val="24"/>
        </w:rPr>
        <w:t> </w:t>
      </w:r>
    </w:p>
    <w:p w14:paraId="1B7030F3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3990"/>
          </w:cols>
        </w:sectPr>
      </w:pPr>
    </w:p>
    <w:p w14:paraId="3A128909" w14:textId="77777777" w:rsidR="00883366" w:rsidRPr="009D5A95" w:rsidRDefault="00000000">
      <w:pPr>
        <w:spacing w:before="64" w:after="55"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-изузетно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области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архитектуре,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урбанизма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реконструкције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објеката,</w:t>
      </w:r>
      <w:r>
        <w:rPr>
          <w:color w:val="000000"/>
          <w:sz w:val="24"/>
          <w:szCs w:val="24"/>
        </w:rPr>
        <w:t> </w:t>
      </w:r>
    </w:p>
    <w:p w14:paraId="741FDEEE" w14:textId="77777777" w:rsidR="00883366" w:rsidRPr="009D5A95" w:rsidRDefault="00000000">
      <w:pPr>
        <w:spacing w:line="24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-урбанистички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планови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концепцију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методологију,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условом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усвојени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њихова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реализација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отпочела;</w:t>
      </w:r>
      <w:r>
        <w:rPr>
          <w:color w:val="000000"/>
          <w:sz w:val="24"/>
          <w:szCs w:val="24"/>
        </w:rPr>
        <w:t> </w:t>
      </w:r>
    </w:p>
    <w:p w14:paraId="05B8474D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1241" w:bottom="0" w:left="442" w:header="720" w:footer="720" w:gutter="0"/>
          <w:cols w:space="720"/>
        </w:sectPr>
      </w:pPr>
    </w:p>
    <w:p w14:paraId="09940BC0" w14:textId="77777777" w:rsidR="00883366" w:rsidRPr="009D5A95" w:rsidRDefault="00883366">
      <w:pPr>
        <w:spacing w:line="200" w:lineRule="exact"/>
        <w:rPr>
          <w:lang w:val="sr-Cyrl-RS"/>
        </w:rPr>
      </w:pPr>
    </w:p>
    <w:p w14:paraId="0F936FC3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5.</w:t>
      </w:r>
      <w:r>
        <w:rPr>
          <w:b/>
          <w:bCs/>
          <w:color w:val="000000"/>
          <w:sz w:val="24"/>
          <w:szCs w:val="24"/>
        </w:rPr>
        <w:t> </w:t>
      </w:r>
    </w:p>
    <w:p w14:paraId="2633495C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189206C5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новинарства:</w:t>
      </w:r>
      <w:r>
        <w:rPr>
          <w:b/>
          <w:bCs/>
          <w:color w:val="000000"/>
          <w:sz w:val="24"/>
          <w:szCs w:val="24"/>
        </w:rPr>
        <w:t> </w:t>
      </w:r>
    </w:p>
    <w:p w14:paraId="351A7DD2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2626"/>
          </w:cols>
        </w:sectPr>
      </w:pPr>
    </w:p>
    <w:p w14:paraId="5459BB5A" w14:textId="77777777" w:rsidR="00883366" w:rsidRPr="009D5A95" w:rsidRDefault="00000000">
      <w:pPr>
        <w:spacing w:before="55" w:after="60" w:line="256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-изузетно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остварење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појединаца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новинарству</w:t>
      </w:r>
      <w:r>
        <w:rPr>
          <w:color w:val="000000"/>
          <w:sz w:val="24"/>
          <w:szCs w:val="24"/>
        </w:rPr>
        <w:t>   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  </w:t>
      </w:r>
      <w:r w:rsidRPr="009D5A95">
        <w:rPr>
          <w:color w:val="000000"/>
          <w:sz w:val="24"/>
          <w:szCs w:val="24"/>
          <w:lang w:val="sr-Cyrl-RS"/>
        </w:rPr>
        <w:t>публицистици,</w:t>
      </w:r>
      <w:r>
        <w:rPr>
          <w:color w:val="000000"/>
          <w:sz w:val="24"/>
          <w:szCs w:val="24"/>
        </w:rPr>
        <w:t>   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   </w:t>
      </w:r>
      <w:r w:rsidRPr="009D5A95">
        <w:rPr>
          <w:color w:val="000000"/>
          <w:sz w:val="24"/>
          <w:szCs w:val="24"/>
          <w:lang w:val="sr-Cyrl-RS"/>
        </w:rPr>
        <w:t>серију</w:t>
      </w:r>
      <w:r>
        <w:rPr>
          <w:color w:val="000000"/>
          <w:sz w:val="24"/>
          <w:szCs w:val="24"/>
        </w:rPr>
        <w:t>   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више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написа,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телевизијских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радијских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прилога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емисија,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публицистичких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радова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темама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значаја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укупан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друштвени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живот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другим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облицима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електронских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писаних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медија,</w:t>
      </w:r>
      <w:r>
        <w:rPr>
          <w:color w:val="000000"/>
          <w:sz w:val="24"/>
          <w:szCs w:val="24"/>
        </w:rPr>
        <w:t> </w:t>
      </w:r>
    </w:p>
    <w:p w14:paraId="11755246" w14:textId="77777777" w:rsidR="00883366" w:rsidRPr="009D5A95" w:rsidRDefault="00000000">
      <w:pPr>
        <w:spacing w:line="243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-креативни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уређивању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рубрике,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емисије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програма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значајно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информисању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грађана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Тител;</w:t>
      </w:r>
      <w:r>
        <w:rPr>
          <w:color w:val="000000"/>
          <w:sz w:val="24"/>
          <w:szCs w:val="24"/>
        </w:rPr>
        <w:t> </w:t>
      </w:r>
    </w:p>
    <w:p w14:paraId="5CE21474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363" w:bottom="0" w:left="442" w:header="720" w:footer="720" w:gutter="0"/>
          <w:cols w:space="720"/>
        </w:sectPr>
      </w:pPr>
    </w:p>
    <w:p w14:paraId="68379BDA" w14:textId="77777777" w:rsidR="00883366" w:rsidRPr="009D5A95" w:rsidRDefault="00883366">
      <w:pPr>
        <w:spacing w:line="200" w:lineRule="exact"/>
        <w:rPr>
          <w:lang w:val="sr-Cyrl-RS"/>
        </w:rPr>
      </w:pPr>
    </w:p>
    <w:p w14:paraId="3862E1BF" w14:textId="77777777" w:rsidR="00883366" w:rsidRPr="009D5A95" w:rsidRDefault="00000000">
      <w:pPr>
        <w:spacing w:before="14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6.</w:t>
      </w:r>
      <w:r>
        <w:rPr>
          <w:b/>
          <w:bCs/>
          <w:color w:val="000000"/>
          <w:sz w:val="24"/>
          <w:szCs w:val="24"/>
        </w:rPr>
        <w:t> </w:t>
      </w:r>
    </w:p>
    <w:p w14:paraId="447B3746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46045EEE" w14:textId="77777777" w:rsidR="00883366" w:rsidRPr="009D5A95" w:rsidRDefault="00000000">
      <w:pPr>
        <w:spacing w:before="14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образовања:</w:t>
      </w:r>
      <w:r>
        <w:rPr>
          <w:b/>
          <w:bCs/>
          <w:color w:val="000000"/>
          <w:sz w:val="24"/>
          <w:szCs w:val="24"/>
        </w:rPr>
        <w:t> </w:t>
      </w:r>
    </w:p>
    <w:p w14:paraId="30BABCE2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2512"/>
          </w:cols>
        </w:sectPr>
      </w:pPr>
    </w:p>
    <w:p w14:paraId="06ECFD93" w14:textId="77777777" w:rsidR="00883366" w:rsidRPr="009D5A95" w:rsidRDefault="00000000">
      <w:pPr>
        <w:spacing w:before="54" w:line="245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-изузетно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дело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васпитно-образовног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инструктивног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организацији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школства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целини,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појединим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његовим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областима;</w:t>
      </w:r>
      <w:r>
        <w:rPr>
          <w:color w:val="000000"/>
          <w:sz w:val="24"/>
          <w:szCs w:val="24"/>
        </w:rPr>
        <w:t> </w:t>
      </w:r>
    </w:p>
    <w:p w14:paraId="4CC8B137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410" w:bottom="0" w:left="442" w:header="720" w:footer="720" w:gutter="0"/>
          <w:cols w:space="720"/>
        </w:sectPr>
      </w:pPr>
    </w:p>
    <w:p w14:paraId="4A436964" w14:textId="77777777" w:rsidR="00883366" w:rsidRPr="009D5A95" w:rsidRDefault="00883366">
      <w:pPr>
        <w:spacing w:line="200" w:lineRule="exact"/>
        <w:rPr>
          <w:lang w:val="sr-Cyrl-RS"/>
        </w:rPr>
      </w:pPr>
    </w:p>
    <w:p w14:paraId="172EF613" w14:textId="77777777" w:rsidR="00883366" w:rsidRPr="009D5A95" w:rsidRDefault="00000000">
      <w:pPr>
        <w:spacing w:before="143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7.</w:t>
      </w:r>
      <w:r>
        <w:rPr>
          <w:b/>
          <w:bCs/>
          <w:color w:val="000000"/>
          <w:sz w:val="24"/>
          <w:szCs w:val="24"/>
        </w:rPr>
        <w:t> </w:t>
      </w:r>
    </w:p>
    <w:p w14:paraId="7FA2FB15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2A876012" w14:textId="77777777" w:rsidR="00883366" w:rsidRPr="009D5A95" w:rsidRDefault="00000000">
      <w:pPr>
        <w:spacing w:before="143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спорта:</w:t>
      </w:r>
      <w:r>
        <w:rPr>
          <w:b/>
          <w:bCs/>
          <w:color w:val="000000"/>
          <w:sz w:val="24"/>
          <w:szCs w:val="24"/>
        </w:rPr>
        <w:t> </w:t>
      </w:r>
    </w:p>
    <w:p w14:paraId="267D6DBB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1973"/>
          </w:cols>
        </w:sectPr>
      </w:pPr>
    </w:p>
    <w:p w14:paraId="34E75495" w14:textId="77777777" w:rsidR="00883366" w:rsidRPr="009D5A95" w:rsidRDefault="00000000">
      <w:pPr>
        <w:spacing w:before="54" w:line="264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-рад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изузетне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вредности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појединца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дао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значајан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афирмацији,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унапређењу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спорта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(врхунски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спортисти-чланови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спортских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организација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из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општине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Тител,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односно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самостални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професионални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спортисти,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изванредне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резултате</w:t>
      </w:r>
      <w:r>
        <w:rPr>
          <w:color w:val="000000"/>
          <w:sz w:val="24"/>
          <w:szCs w:val="24"/>
        </w:rPr>
        <w:t>  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одређеној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грани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спорта;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спортски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стручњаци,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стручњаци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спорту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научни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радници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нарочито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вредне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унапређењу</w:t>
      </w:r>
      <w:r>
        <w:rPr>
          <w:color w:val="000000"/>
          <w:sz w:val="24"/>
          <w:szCs w:val="24"/>
        </w:rPr>
        <w:t>  </w:t>
      </w:r>
      <w:r w:rsidRPr="009D5A95">
        <w:rPr>
          <w:color w:val="000000"/>
          <w:sz w:val="24"/>
          <w:szCs w:val="24"/>
          <w:lang w:val="sr-Cyrl-RS"/>
        </w:rPr>
        <w:t>области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спорта;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спортски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радници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организовању,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унапређењу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области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спорта);</w:t>
      </w:r>
      <w:r>
        <w:rPr>
          <w:color w:val="000000"/>
          <w:sz w:val="24"/>
          <w:szCs w:val="24"/>
        </w:rPr>
        <w:t> </w:t>
      </w:r>
    </w:p>
    <w:p w14:paraId="29A4B411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359" w:bottom="0" w:left="442" w:header="720" w:footer="720" w:gutter="0"/>
          <w:cols w:space="720"/>
        </w:sectPr>
      </w:pPr>
    </w:p>
    <w:p w14:paraId="2E9CC525" w14:textId="77777777" w:rsidR="00883366" w:rsidRPr="009D5A95" w:rsidRDefault="00883366">
      <w:pPr>
        <w:spacing w:line="200" w:lineRule="exact"/>
        <w:rPr>
          <w:lang w:val="sr-Cyrl-RS"/>
        </w:rPr>
      </w:pPr>
    </w:p>
    <w:p w14:paraId="4F43F588" w14:textId="77777777" w:rsidR="00883366" w:rsidRPr="009D5A95" w:rsidRDefault="00000000">
      <w:pPr>
        <w:spacing w:before="143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8.</w:t>
      </w:r>
      <w:r>
        <w:rPr>
          <w:b/>
          <w:bCs/>
          <w:color w:val="000000"/>
          <w:sz w:val="24"/>
          <w:szCs w:val="24"/>
        </w:rPr>
        <w:t> </w:t>
      </w:r>
    </w:p>
    <w:p w14:paraId="7D2F3B1E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17FBF080" w14:textId="77777777" w:rsidR="00883366" w:rsidRPr="009D5A95" w:rsidRDefault="00000000">
      <w:pPr>
        <w:spacing w:before="143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привреде:</w:t>
      </w:r>
      <w:r>
        <w:rPr>
          <w:b/>
          <w:bCs/>
          <w:color w:val="000000"/>
          <w:sz w:val="24"/>
          <w:szCs w:val="24"/>
        </w:rPr>
        <w:t> </w:t>
      </w:r>
    </w:p>
    <w:p w14:paraId="3746290E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2237"/>
          </w:cols>
        </w:sectPr>
      </w:pPr>
    </w:p>
    <w:p w14:paraId="19A1CDAA" w14:textId="77777777" w:rsidR="00883366" w:rsidRPr="009D5A95" w:rsidRDefault="00000000">
      <w:pPr>
        <w:spacing w:before="60" w:line="24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-рад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изузетне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вредности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појединца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правног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лица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којима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је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дат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значајан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допринос</w:t>
      </w:r>
      <w:r>
        <w:rPr>
          <w:color w:val="000000"/>
          <w:sz w:val="24"/>
          <w:szCs w:val="24"/>
        </w:rPr>
        <w:t> </w:t>
      </w:r>
      <w:r w:rsidRPr="009D5A95">
        <w:rPr>
          <w:lang w:val="sr-Cyrl-RS"/>
        </w:rPr>
        <w:br/>
      </w:r>
      <w:r w:rsidRPr="009D5A95">
        <w:rPr>
          <w:color w:val="000000"/>
          <w:sz w:val="24"/>
          <w:szCs w:val="24"/>
          <w:lang w:val="sr-Cyrl-RS"/>
        </w:rPr>
        <w:t>афирмацији,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развоју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унапређењу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привреде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Тител;</w:t>
      </w:r>
      <w:r>
        <w:rPr>
          <w:color w:val="000000"/>
          <w:sz w:val="24"/>
          <w:szCs w:val="24"/>
        </w:rPr>
        <w:t> </w:t>
      </w:r>
    </w:p>
    <w:p w14:paraId="6F5BA27C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1174" w:bottom="0" w:left="442" w:header="720" w:footer="720" w:gutter="0"/>
          <w:cols w:space="720"/>
        </w:sectPr>
      </w:pPr>
    </w:p>
    <w:p w14:paraId="297563F0" w14:textId="77777777" w:rsidR="00883366" w:rsidRPr="009D5A95" w:rsidRDefault="00883366">
      <w:pPr>
        <w:spacing w:line="200" w:lineRule="exact"/>
        <w:rPr>
          <w:lang w:val="sr-Cyrl-RS"/>
        </w:rPr>
      </w:pPr>
    </w:p>
    <w:p w14:paraId="1787AF74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9.</w:t>
      </w:r>
      <w:r>
        <w:rPr>
          <w:b/>
          <w:bCs/>
          <w:color w:val="000000"/>
          <w:sz w:val="24"/>
          <w:szCs w:val="24"/>
        </w:rPr>
        <w:t> </w:t>
      </w:r>
    </w:p>
    <w:p w14:paraId="4B62B0A2" w14:textId="77777777" w:rsidR="00883366" w:rsidRPr="009D5A95" w:rsidRDefault="00000000">
      <w:pPr>
        <w:spacing w:line="200" w:lineRule="exact"/>
        <w:rPr>
          <w:lang w:val="sr-Cyrl-RS"/>
        </w:rPr>
      </w:pPr>
      <w:r w:rsidRPr="009D5A95">
        <w:rPr>
          <w:lang w:val="sr-Cyrl-RS"/>
        </w:rPr>
        <w:br w:type="column"/>
      </w:r>
    </w:p>
    <w:p w14:paraId="241F193C" w14:textId="77777777" w:rsidR="00883366" w:rsidRPr="009D5A95" w:rsidRDefault="00000000">
      <w:pPr>
        <w:spacing w:before="134" w:line="214" w:lineRule="exact"/>
        <w:ind w:right="-567"/>
        <w:rPr>
          <w:lang w:val="sr-Cyrl-RS"/>
        </w:rPr>
      </w:pPr>
      <w:r w:rsidRPr="009D5A95">
        <w:rPr>
          <w:b/>
          <w:bCs/>
          <w:color w:val="000000"/>
          <w:sz w:val="24"/>
          <w:szCs w:val="24"/>
          <w:lang w:val="sr-Cyrl-RS"/>
        </w:rPr>
        <w:t>у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области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социјалног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и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хуманитарног</w:t>
      </w:r>
      <w:r>
        <w:rPr>
          <w:b/>
          <w:bCs/>
          <w:color w:val="000000"/>
          <w:sz w:val="24"/>
          <w:szCs w:val="24"/>
        </w:rPr>
        <w:t> </w:t>
      </w:r>
      <w:r w:rsidRPr="009D5A95">
        <w:rPr>
          <w:b/>
          <w:bCs/>
          <w:color w:val="000000"/>
          <w:sz w:val="24"/>
          <w:szCs w:val="24"/>
          <w:lang w:val="sr-Cyrl-RS"/>
        </w:rPr>
        <w:t>рада:</w:t>
      </w:r>
      <w:r>
        <w:rPr>
          <w:b/>
          <w:bCs/>
          <w:color w:val="000000"/>
          <w:sz w:val="24"/>
          <w:szCs w:val="24"/>
        </w:rPr>
        <w:t> </w:t>
      </w:r>
    </w:p>
    <w:p w14:paraId="5817D93A" w14:textId="77777777" w:rsidR="00883366" w:rsidRPr="009D5A95" w:rsidRDefault="00883366">
      <w:pPr>
        <w:spacing w:line="20" w:lineRule="exact"/>
        <w:rPr>
          <w:lang w:val="sr-Cyrl-RS"/>
        </w:rPr>
        <w:sectPr w:rsidR="00883366" w:rsidRPr="009D5A95">
          <w:type w:val="continuous"/>
          <w:pgSz w:w="12240" w:h="15840"/>
          <w:pgMar w:top="1440" w:right="0" w:bottom="0" w:left="442" w:header="720" w:footer="720" w:gutter="0"/>
          <w:cols w:num="2" w:space="720" w:equalWidth="0">
            <w:col w:w="246" w:space="5"/>
            <w:col w:w="4779"/>
          </w:cols>
        </w:sectPr>
      </w:pPr>
    </w:p>
    <w:p w14:paraId="25F57C62" w14:textId="77777777" w:rsidR="00883366" w:rsidRPr="009D5A95" w:rsidRDefault="00000000">
      <w:pPr>
        <w:spacing w:before="54" w:line="218" w:lineRule="exact"/>
        <w:ind w:right="-567"/>
        <w:rPr>
          <w:lang w:val="sr-Cyrl-RS"/>
        </w:rPr>
      </w:pPr>
      <w:r w:rsidRPr="009D5A95">
        <w:rPr>
          <w:color w:val="000000"/>
          <w:sz w:val="24"/>
          <w:szCs w:val="24"/>
          <w:lang w:val="sr-Cyrl-RS"/>
        </w:rPr>
        <w:t>-рад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или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резултати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изузетне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вредности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области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социјалног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хуманитарног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рада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у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општини</w:t>
      </w:r>
      <w:r>
        <w:rPr>
          <w:color w:val="000000"/>
          <w:sz w:val="24"/>
          <w:szCs w:val="24"/>
        </w:rPr>
        <w:t> </w:t>
      </w:r>
      <w:r w:rsidRPr="009D5A95">
        <w:rPr>
          <w:color w:val="000000"/>
          <w:sz w:val="24"/>
          <w:szCs w:val="24"/>
          <w:lang w:val="sr-Cyrl-RS"/>
        </w:rPr>
        <w:t>Тител.</w:t>
      </w:r>
      <w:r>
        <w:rPr>
          <w:color w:val="000000"/>
          <w:sz w:val="24"/>
          <w:szCs w:val="24"/>
        </w:rPr>
        <w:t> </w:t>
      </w:r>
    </w:p>
    <w:sectPr w:rsidR="00883366" w:rsidRPr="009D5A95">
      <w:type w:val="continuous"/>
      <w:pgSz w:w="12240" w:h="15840"/>
      <w:pgMar w:top="1440" w:right="1671" w:bottom="0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366"/>
    <w:rsid w:val="00011AEF"/>
    <w:rsid w:val="0009314C"/>
    <w:rsid w:val="00232FD9"/>
    <w:rsid w:val="00524A84"/>
    <w:rsid w:val="00883366"/>
    <w:rsid w:val="009D5A95"/>
    <w:rsid w:val="00CA3391"/>
    <w:rsid w:val="00D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CB39E46"/>
  <w15:docId w15:val="{E66E2238-72CF-4736-A133-9A1933DA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Ljiljana Ćiprovac</cp:lastModifiedBy>
  <cp:revision>6</cp:revision>
  <dcterms:created xsi:type="dcterms:W3CDTF">2023-10-10T08:32:00Z</dcterms:created>
  <dcterms:modified xsi:type="dcterms:W3CDTF">2024-10-07T05:29:00Z</dcterms:modified>
</cp:coreProperties>
</file>